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b2620"/>
          <w:sz w:val="44"/>
          <w:szCs w:val="44"/>
        </w:rPr>
        <w:t xml:space="preserve">MCAT Biochemistry Quick Quiz</w:t>
      </w:r>
    </w:p>
    <w:p>
      <w:pPr>
        <w:spacing w:after="280"/>
        <w:jc w:val="center"/>
      </w:pPr>
      <w:r>
        <w:rPr>
          <w:i/>
          <w:iCs/>
          <w:color w:val="6b6259"/>
          <w:sz w:val="20"/>
          <w:szCs w:val="20"/>
        </w:rPr>
        <w:t xml:space="preserve">Practice Test</w:t>
      </w:r>
    </w:p>
    <w:p>
      <w:pPr>
        <w:pBdr>
          <w:bottom w:val="single" w:color="e8e0d2" w:sz="6" w:space="8"/>
        </w:pBdr>
        <w:spacing w:after="200"/>
      </w:pPr>
      <w:r>
        <w:rPr>
          <w:sz w:val="22"/>
          <w:szCs w:val="22"/>
        </w:rPr>
        <w:t xml:space="preserve">Name: ___________________________________       </w:t>
      </w:r>
      <w:r>
        <w:rPr>
          <w:sz w:val="22"/>
          <w:szCs w:val="22"/>
        </w:rPr>
        <w:t xml:space="preserve">Date: ____________________</w:t>
      </w:r>
    </w:p>
    <w:p>
      <w:pPr>
        <w:spacing w:after="280" w:before="200"/>
      </w:pPr>
      <w:r>
        <w:rPr>
          <w:i/>
          <w:iCs/>
          <w:color w:val="6b6259"/>
          <w:sz w:val="20"/>
          <w:szCs w:val="20"/>
        </w:rPr>
        <w:t xml:space="preserve">Choose the single best answer for each question.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1 · Multiple Choice</w:t>
      </w:r>
    </w:p>
    <w:p>
      <w:pPr>
        <w:spacing w:after="80" w:before="160"/>
      </w:pPr>
      <w:r>
        <w:rPr>
          <w:sz w:val="22"/>
          <w:szCs w:val="22"/>
        </w:rPr>
        <w:t xml:space="preserve">1. The Michaelis constant K_m is defined as:</w:t>
      </w:r>
    </w:p>
    <w:p>
      <w:pPr>
        <w:spacing w:after="40"/>
        <w:ind w:left="360"/>
      </w:pPr>
      <w:r>
        <w:rPr>
          <w:sz w:val="22"/>
          <w:szCs w:val="22"/>
        </w:rPr>
        <w:t xml:space="preserve">A) The maximum reaction velocity</w:t>
      </w:r>
    </w:p>
    <w:p>
      <w:pPr>
        <w:spacing w:after="40"/>
        <w:ind w:left="360"/>
      </w:pPr>
      <w:r>
        <w:rPr>
          <w:sz w:val="22"/>
          <w:szCs w:val="22"/>
        </w:rPr>
        <w:t xml:space="preserve">B) The substrate concentration at half V_max</w:t>
      </w:r>
    </w:p>
    <w:p>
      <w:pPr>
        <w:spacing w:after="40"/>
        <w:ind w:left="360"/>
      </w:pPr>
      <w:r>
        <w:rPr>
          <w:sz w:val="22"/>
          <w:szCs w:val="22"/>
        </w:rPr>
        <w:t xml:space="preserve">C) The turnover number of the enzyme</w:t>
      </w:r>
    </w:p>
    <w:p>
      <w:pPr>
        <w:spacing w:after="40"/>
        <w:ind w:left="360"/>
      </w:pPr>
      <w:r>
        <w:rPr>
          <w:sz w:val="22"/>
          <w:szCs w:val="22"/>
        </w:rPr>
        <w:t xml:space="preserve">D) The ratio of [E] to [S]</w:t>
      </w:r>
    </w:p>
    <w:p>
      <w:pPr>
        <w:spacing w:after="80" w:before="160"/>
      </w:pPr>
      <w:r>
        <w:rPr>
          <w:sz w:val="22"/>
          <w:szCs w:val="22"/>
        </w:rPr>
        <w:t xml:space="preserve">2. Which amino acid is most likely to be found in the interior of a globular protein in aqueous solution?</w:t>
      </w:r>
    </w:p>
    <w:p>
      <w:pPr>
        <w:spacing w:after="40"/>
        <w:ind w:left="360"/>
      </w:pPr>
      <w:r>
        <w:rPr>
          <w:sz w:val="22"/>
          <w:szCs w:val="22"/>
        </w:rPr>
        <w:t xml:space="preserve">A) Lysine</w:t>
      </w:r>
    </w:p>
    <w:p>
      <w:pPr>
        <w:spacing w:after="40"/>
        <w:ind w:left="360"/>
      </w:pPr>
      <w:r>
        <w:rPr>
          <w:sz w:val="22"/>
          <w:szCs w:val="22"/>
        </w:rPr>
        <w:t xml:space="preserve">B) Glutamate</w:t>
      </w:r>
    </w:p>
    <w:p>
      <w:pPr>
        <w:spacing w:after="40"/>
        <w:ind w:left="360"/>
      </w:pPr>
      <w:r>
        <w:rPr>
          <w:sz w:val="22"/>
          <w:szCs w:val="22"/>
        </w:rPr>
        <w:t xml:space="preserve">C) Serine</w:t>
      </w:r>
    </w:p>
    <w:p>
      <w:pPr>
        <w:spacing w:after="40"/>
        <w:ind w:left="360"/>
      </w:pPr>
      <w:r>
        <w:rPr>
          <w:sz w:val="22"/>
          <w:szCs w:val="22"/>
        </w:rPr>
        <w:t xml:space="preserve">D) Leucine</w:t>
      </w:r>
    </w:p>
    <w:p>
      <w:pPr>
        <w:spacing w:after="80" w:before="160"/>
      </w:pPr>
      <w:r>
        <w:rPr>
          <w:sz w:val="22"/>
          <w:szCs w:val="22"/>
        </w:rPr>
        <w:t xml:space="preserve">3. In glycolysis, the net yield of ATP per glucose molecule is:</w:t>
      </w:r>
    </w:p>
    <w:p>
      <w:pPr>
        <w:spacing w:after="40"/>
        <w:ind w:left="360"/>
      </w:pPr>
      <w:r>
        <w:rPr>
          <w:sz w:val="22"/>
          <w:szCs w:val="22"/>
        </w:rPr>
        <w:t xml:space="preserve">A) 0</w:t>
      </w:r>
    </w:p>
    <w:p>
      <w:pPr>
        <w:spacing w:after="40"/>
        <w:ind w:left="360"/>
      </w:pPr>
      <w:r>
        <w:rPr>
          <w:sz w:val="22"/>
          <w:szCs w:val="22"/>
        </w:rPr>
        <w:t xml:space="preserve">B) 2</w:t>
      </w:r>
    </w:p>
    <w:p>
      <w:pPr>
        <w:spacing w:after="40"/>
        <w:ind w:left="360"/>
      </w:pPr>
      <w:r>
        <w:rPr>
          <w:sz w:val="22"/>
          <w:szCs w:val="22"/>
        </w:rPr>
        <w:t xml:space="preserve">C) 4</w:t>
      </w:r>
    </w:p>
    <w:p>
      <w:pPr>
        <w:spacing w:after="40"/>
        <w:ind w:left="360"/>
      </w:pPr>
      <w:r>
        <w:rPr>
          <w:sz w:val="22"/>
          <w:szCs w:val="22"/>
        </w:rPr>
        <w:t xml:space="preserve">D) 36</w:t>
      </w:r>
    </w:p>
    <w:p>
      <w:pPr>
        <w:spacing w:after="80" w:before="160"/>
      </w:pPr>
      <w:r>
        <w:rPr>
          <w:sz w:val="22"/>
          <w:szCs w:val="22"/>
        </w:rPr>
        <w:t xml:space="preserve">4. A competitive inhibitor:</w:t>
      </w:r>
    </w:p>
    <w:p>
      <w:pPr>
        <w:spacing w:after="40"/>
        <w:ind w:left="360"/>
      </w:pPr>
      <w:r>
        <w:rPr>
          <w:sz w:val="22"/>
          <w:szCs w:val="22"/>
        </w:rPr>
        <w:t xml:space="preserve">A) Decreases V_max but does not change K_m</w:t>
      </w:r>
    </w:p>
    <w:p>
      <w:pPr>
        <w:spacing w:after="40"/>
        <w:ind w:left="360"/>
      </w:pPr>
      <w:r>
        <w:rPr>
          <w:sz w:val="22"/>
          <w:szCs w:val="22"/>
        </w:rPr>
        <w:t xml:space="preserve">B) Increases apparent K_m but does not change V_max</w:t>
      </w:r>
    </w:p>
    <w:p>
      <w:pPr>
        <w:spacing w:after="40"/>
        <w:ind w:left="360"/>
      </w:pPr>
      <w:r>
        <w:rPr>
          <w:sz w:val="22"/>
          <w:szCs w:val="22"/>
        </w:rPr>
        <w:t xml:space="preserve">C) Decreases both K_m and V_max</w:t>
      </w:r>
    </w:p>
    <w:p>
      <w:pPr>
        <w:spacing w:after="40"/>
        <w:ind w:left="360"/>
      </w:pPr>
      <w:r>
        <w:rPr>
          <w:sz w:val="22"/>
          <w:szCs w:val="22"/>
        </w:rPr>
        <w:t xml:space="preserve">D) Binds the enzyme–substrate complex only</w:t>
      </w:r>
    </w:p>
    <w:p>
      <w:pPr>
        <w:spacing w:after="80" w:before="160"/>
      </w:pPr>
      <w:r>
        <w:rPr>
          <w:sz w:val="22"/>
          <w:szCs w:val="22"/>
        </w:rPr>
        <w:t xml:space="preserve">5. The peptide bond is best described as:</w:t>
      </w:r>
    </w:p>
    <w:p>
      <w:pPr>
        <w:spacing w:after="40"/>
        <w:ind w:left="360"/>
      </w:pPr>
      <w:r>
        <w:rPr>
          <w:sz w:val="22"/>
          <w:szCs w:val="22"/>
        </w:rPr>
        <w:t xml:space="preserve">A) An ionic bond</w:t>
      </w:r>
    </w:p>
    <w:p>
      <w:pPr>
        <w:spacing w:after="40"/>
        <w:ind w:left="360"/>
      </w:pPr>
      <w:r>
        <w:rPr>
          <w:sz w:val="22"/>
          <w:szCs w:val="22"/>
        </w:rPr>
        <w:t xml:space="preserve">B) A non-covalent interaction</w:t>
      </w:r>
    </w:p>
    <w:p>
      <w:pPr>
        <w:spacing w:after="40"/>
        <w:ind w:left="360"/>
      </w:pPr>
      <w:r>
        <w:rPr>
          <w:sz w:val="22"/>
          <w:szCs w:val="22"/>
        </w:rPr>
        <w:t xml:space="preserve">C) A covalent amide bond</w:t>
      </w:r>
    </w:p>
    <w:p>
      <w:pPr>
        <w:spacing w:after="40"/>
        <w:ind w:left="360"/>
      </w:pPr>
      <w:r>
        <w:rPr>
          <w:sz w:val="22"/>
          <w:szCs w:val="22"/>
        </w:rPr>
        <w:t xml:space="preserve">D) A disulfide bridge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color w:val="2b2620"/>
          <w:sz w:val="40"/>
          <w:szCs w:val="40"/>
        </w:rPr>
        <w:t xml:space="preserve">Answer Key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1 · Multiple Choice</w:t>
      </w:r>
    </w:p>
    <w:p>
      <w:pPr>
        <w:spacing w:after="60"/>
      </w:pPr>
      <w:r>
        <w:rPr>
          <w:sz w:val="22"/>
          <w:szCs w:val="22"/>
        </w:rPr>
        <w:t xml:space="preserve">1.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K_m is the substrate concentration at which reaction velocity is half of V_max. Lower K_m = higher affinity.</w:t>
      </w:r>
    </w:p>
    <w:p>
      <w:pPr>
        <w:spacing w:after="60"/>
      </w:pPr>
      <w:r>
        <w:rPr>
          <w:sz w:val="22"/>
          <w:szCs w:val="22"/>
        </w:rPr>
        <w:t xml:space="preserve">2. </w:t>
      </w:r>
      <w:r>
        <w:rPr>
          <w:b/>
          <w:bCs/>
          <w:color w:val="b85a3a"/>
          <w:sz w:val="22"/>
          <w:szCs w:val="22"/>
        </w:rPr>
        <w:t xml:space="preserve">D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Leucine is hydrophobic and tends to bury away from water. Lysine and glutamate are charged; serine is polar.</w:t>
      </w:r>
    </w:p>
    <w:p>
      <w:pPr>
        <w:spacing w:after="60"/>
      </w:pPr>
      <w:r>
        <w:rPr>
          <w:sz w:val="22"/>
          <w:szCs w:val="22"/>
        </w:rPr>
        <w:t xml:space="preserve">3.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Glycolysis produces 4 ATP and consumes 2 ATP, for a net gain of 2 ATP per glucose.</w:t>
      </w:r>
    </w:p>
    <w:p>
      <w:pPr>
        <w:spacing w:after="60"/>
      </w:pPr>
      <w:r>
        <w:rPr>
          <w:sz w:val="22"/>
          <w:szCs w:val="22"/>
        </w:rPr>
        <w:t xml:space="preserve">4.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Competitive inhibitors compete with substrate for the active site, raising the apparent K_m. V_max is unchanged because excess substrate outcompetes the inhibitor.</w:t>
      </w:r>
    </w:p>
    <w:p>
      <w:pPr>
        <w:spacing w:after="60"/>
      </w:pPr>
      <w:r>
        <w:rPr>
          <w:sz w:val="22"/>
          <w:szCs w:val="22"/>
        </w:rPr>
        <w:t xml:space="preserve">5. </w:t>
      </w:r>
      <w:r>
        <w:rPr>
          <w:b/>
          <w:bCs/>
          <w:color w:val="b85a3a"/>
          <w:sz w:val="22"/>
          <w:szCs w:val="22"/>
        </w:rPr>
        <w:t xml:space="preserve">C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A peptide bond is a covalent amide bond formed between the carboxyl group of one amino acid and the amine group of the next.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89e92"/>
        <w:sz w:val="18"/>
        <w:szCs w:val="18"/>
      </w:rPr>
      <w:t xml:space="preserve">Made with Test-creator.app  ·  Page </w:t>
    </w:r>
    <w:r>
      <w:rPr>
        <w:color w:val="a89e9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a89e92"/>
        <w:sz w:val="18"/>
        <w:szCs w:val="18"/>
      </w:rPr>
      <w:t xml:space="preserve"> of </w:t>
    </w:r>
    <w:r>
      <w:rPr>
        <w:color w:val="a89e9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2b26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MCAT Biochemistry Quick Quiz</dc:title>
  <dc:creator>Test Creator</dc:creator>
  <dc:description>Practice test</dc:description>
  <cp:lastModifiedBy>Un-named</cp:lastModifiedBy>
  <cp:revision>1</cp:revision>
  <dcterms:created xsi:type="dcterms:W3CDTF">2026-06-29T12:18:18.571Z</dcterms:created>
  <dcterms:modified xsi:type="dcterms:W3CDTF">2026-06-29T12:18:18.571Z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